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88" w:rsidRDefault="00A16C88" w:rsidP="00A16C88">
      <w:pPr>
        <w:widowControl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A16C88" w:rsidRDefault="00A16C88" w:rsidP="00A16C88">
      <w:pPr>
        <w:widowControl/>
        <w:jc w:val="center"/>
        <w:rPr>
          <w:rFonts w:ascii="宋体" w:hAnsi="宋体" w:cs="宋体" w:hint="eastAsia"/>
          <w:szCs w:val="21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南昌汉代海昏侯国遗址博物馆（南昌市文物考古研究院）引进高层次人才职位需求表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905"/>
        <w:gridCol w:w="1305"/>
        <w:gridCol w:w="2175"/>
        <w:gridCol w:w="3135"/>
        <w:gridCol w:w="1890"/>
        <w:gridCol w:w="1523"/>
        <w:gridCol w:w="1627"/>
      </w:tblGrid>
      <w:tr w:rsidR="00A16C88" w:rsidTr="00DF4B31">
        <w:trPr>
          <w:trHeight w:val="101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职位名称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引进人数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专业方向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职位条件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学位或职称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编制性质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</w:rPr>
              <w:t>其它要求</w:t>
            </w:r>
          </w:p>
        </w:tc>
      </w:tr>
      <w:tr w:rsidR="00A16C88" w:rsidTr="00DF4B31">
        <w:trPr>
          <w:trHeight w:val="10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考古发掘科、文物修复与保护科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考古学与博物馆学类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有考古学、博物馆学、文物保护技术等相关工作经验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博士学位或取得考古领队资质</w:t>
            </w:r>
          </w:p>
        </w:tc>
        <w:tc>
          <w:tcPr>
            <w:tcW w:w="15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全额拨款事业单位</w:t>
            </w:r>
          </w:p>
        </w:tc>
        <w:tc>
          <w:tcPr>
            <w:tcW w:w="16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年龄要求45周岁以下，985、211高校毕业生优先</w:t>
            </w:r>
          </w:p>
        </w:tc>
      </w:tr>
      <w:tr w:rsidR="00A16C88" w:rsidTr="00DF4B31">
        <w:trPr>
          <w:trHeight w:val="10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考古资料研究科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历史学类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从事汉代历史研究或具有相关工作经验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博士学位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</w:tr>
      <w:tr w:rsidR="00A16C88" w:rsidTr="00DF4B31">
        <w:trPr>
          <w:trHeight w:val="108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财政金融类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有重大项目财务管理与投融资、基金管理等相关从业经历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</w:tr>
      <w:tr w:rsidR="00A16C88" w:rsidTr="00DF4B31">
        <w:trPr>
          <w:trHeight w:val="117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宣传交流科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工商管理类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有文化旅游产业发展相关从业经历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A16C88" w:rsidTr="00DF4B31">
        <w:trPr>
          <w:trHeight w:val="10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陈列展览科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spacing w:line="560" w:lineRule="exact"/>
              <w:jc w:val="center"/>
              <w:rPr>
                <w:rFonts w:ascii="Times New Roman" w:eastAsia="仿宋_GB2312" w:hAnsi="Times New Roman" w:hint="eastAsia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室内设计类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有博物馆陈展策划、陈展设施设计、艺术设计等相关工作经验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C88" w:rsidRDefault="00A16C88" w:rsidP="00DF4B3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</w:tbl>
    <w:p w:rsidR="00AC54C5" w:rsidRPr="00A16C88" w:rsidRDefault="00AC54C5"/>
    <w:sectPr w:rsidR="00AC54C5" w:rsidRPr="00A16C88" w:rsidSect="00A16C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C5" w:rsidRDefault="00AC54C5" w:rsidP="00A16C88">
      <w:r>
        <w:separator/>
      </w:r>
    </w:p>
  </w:endnote>
  <w:endnote w:type="continuationSeparator" w:id="1">
    <w:p w:rsidR="00AC54C5" w:rsidRDefault="00AC54C5" w:rsidP="00A16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C5" w:rsidRDefault="00AC54C5" w:rsidP="00A16C88">
      <w:r>
        <w:separator/>
      </w:r>
    </w:p>
  </w:footnote>
  <w:footnote w:type="continuationSeparator" w:id="1">
    <w:p w:rsidR="00AC54C5" w:rsidRDefault="00AC54C5" w:rsidP="00A16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C88"/>
    <w:rsid w:val="00A16C88"/>
    <w:rsid w:val="00AC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8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6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6C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6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6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zlzp-205</dc:creator>
  <cp:keywords/>
  <dc:description/>
  <cp:lastModifiedBy>zlzp-205</cp:lastModifiedBy>
  <cp:revision>2</cp:revision>
  <dcterms:created xsi:type="dcterms:W3CDTF">2016-10-26T02:55:00Z</dcterms:created>
  <dcterms:modified xsi:type="dcterms:W3CDTF">2016-10-26T02:55:00Z</dcterms:modified>
</cp:coreProperties>
</file>